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1F" w:rsidRPr="00AF4155" w:rsidRDefault="00A1351F" w:rsidP="00A1351F">
      <w:pPr>
        <w:rPr>
          <w:rFonts w:cs="Times New Roman"/>
          <w:szCs w:val="24"/>
        </w:rPr>
      </w:pPr>
      <w:r w:rsidRPr="00AF4155">
        <w:rPr>
          <w:rFonts w:cs="Times New Roman"/>
          <w:noProof/>
          <w:szCs w:val="24"/>
        </w:rPr>
        <w:drawing>
          <wp:inline distT="0" distB="0" distL="0" distR="0">
            <wp:extent cx="8839200" cy="5067300"/>
            <wp:effectExtent l="0" t="0" r="0" b="0"/>
            <wp:docPr id="11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5745F" w:rsidRDefault="00621D3F" w:rsidP="0055745F">
      <w:pPr>
        <w:tabs>
          <w:tab w:val="center" w:pos="6979"/>
          <w:tab w:val="right" w:pos="1395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Fig. 2</w:t>
      </w:r>
      <w:r w:rsidR="00D1316B">
        <w:rPr>
          <w:rFonts w:cs="Times New Roman"/>
          <w:szCs w:val="24"/>
        </w:rPr>
        <w:t>. Flight dynamic of</w:t>
      </w:r>
      <w:r w:rsidRPr="00621D3F">
        <w:rPr>
          <w:rFonts w:cs="Times New Roman"/>
          <w:szCs w:val="24"/>
        </w:rPr>
        <w:t xml:space="preserve"> </w:t>
      </w:r>
      <w:r>
        <w:rPr>
          <w:rFonts w:cs="Times New Roman"/>
          <w:i/>
          <w:szCs w:val="24"/>
        </w:rPr>
        <w:t xml:space="preserve">Ostrinia nubilalis </w:t>
      </w:r>
      <w:r w:rsidRPr="00621D3F">
        <w:rPr>
          <w:rFonts w:cs="Times New Roman"/>
          <w:szCs w:val="24"/>
        </w:rPr>
        <w:t>on light traps</w:t>
      </w:r>
    </w:p>
    <w:sectPr w:rsidR="0055745F" w:rsidSect="00AF415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5D7" w:rsidRDefault="000E55D7" w:rsidP="001E5C6C">
      <w:pPr>
        <w:spacing w:after="0" w:line="240" w:lineRule="auto"/>
      </w:pPr>
      <w:r>
        <w:separator/>
      </w:r>
    </w:p>
  </w:endnote>
  <w:endnote w:type="continuationSeparator" w:id="1">
    <w:p w:rsidR="000E55D7" w:rsidRDefault="000E55D7" w:rsidP="001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5D7" w:rsidRDefault="000E55D7" w:rsidP="001E5C6C">
      <w:pPr>
        <w:spacing w:after="0" w:line="240" w:lineRule="auto"/>
      </w:pPr>
      <w:r>
        <w:separator/>
      </w:r>
    </w:p>
  </w:footnote>
  <w:footnote w:type="continuationSeparator" w:id="1">
    <w:p w:rsidR="000E55D7" w:rsidRDefault="000E55D7" w:rsidP="001E5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BB7"/>
    <w:rsid w:val="00014AE0"/>
    <w:rsid w:val="000157D2"/>
    <w:rsid w:val="0001613E"/>
    <w:rsid w:val="00024A8E"/>
    <w:rsid w:val="000307D4"/>
    <w:rsid w:val="000362AD"/>
    <w:rsid w:val="00043C4B"/>
    <w:rsid w:val="000500CA"/>
    <w:rsid w:val="00072258"/>
    <w:rsid w:val="000768B3"/>
    <w:rsid w:val="0008673C"/>
    <w:rsid w:val="000C0C43"/>
    <w:rsid w:val="000C38CB"/>
    <w:rsid w:val="000C470C"/>
    <w:rsid w:val="000C53AB"/>
    <w:rsid w:val="000E55D7"/>
    <w:rsid w:val="000E7A0A"/>
    <w:rsid w:val="00135E49"/>
    <w:rsid w:val="001410CF"/>
    <w:rsid w:val="00152B60"/>
    <w:rsid w:val="00156F8C"/>
    <w:rsid w:val="001655A3"/>
    <w:rsid w:val="0016634C"/>
    <w:rsid w:val="001667A5"/>
    <w:rsid w:val="0019590D"/>
    <w:rsid w:val="001A07A2"/>
    <w:rsid w:val="001A1BA0"/>
    <w:rsid w:val="001A37B3"/>
    <w:rsid w:val="001B2AC1"/>
    <w:rsid w:val="001B2DC7"/>
    <w:rsid w:val="001C0B8C"/>
    <w:rsid w:val="001E0B59"/>
    <w:rsid w:val="001E1B06"/>
    <w:rsid w:val="001E5C6C"/>
    <w:rsid w:val="001E76D3"/>
    <w:rsid w:val="001F3D45"/>
    <w:rsid w:val="00200F1C"/>
    <w:rsid w:val="00203955"/>
    <w:rsid w:val="00206117"/>
    <w:rsid w:val="002106F6"/>
    <w:rsid w:val="00212A44"/>
    <w:rsid w:val="00213481"/>
    <w:rsid w:val="00221570"/>
    <w:rsid w:val="002249C3"/>
    <w:rsid w:val="00226D03"/>
    <w:rsid w:val="002308D5"/>
    <w:rsid w:val="002352C7"/>
    <w:rsid w:val="0023569C"/>
    <w:rsid w:val="00243856"/>
    <w:rsid w:val="00243E4A"/>
    <w:rsid w:val="00253DCF"/>
    <w:rsid w:val="0028196A"/>
    <w:rsid w:val="0029238E"/>
    <w:rsid w:val="00294403"/>
    <w:rsid w:val="00294BFC"/>
    <w:rsid w:val="002C6743"/>
    <w:rsid w:val="002C6997"/>
    <w:rsid w:val="002C6CBE"/>
    <w:rsid w:val="002D5AEA"/>
    <w:rsid w:val="002E75F4"/>
    <w:rsid w:val="002F67BA"/>
    <w:rsid w:val="00307624"/>
    <w:rsid w:val="0031453E"/>
    <w:rsid w:val="00334D80"/>
    <w:rsid w:val="00344584"/>
    <w:rsid w:val="00372171"/>
    <w:rsid w:val="00374E2B"/>
    <w:rsid w:val="0037776F"/>
    <w:rsid w:val="00382367"/>
    <w:rsid w:val="00390E5B"/>
    <w:rsid w:val="00393603"/>
    <w:rsid w:val="003A54DA"/>
    <w:rsid w:val="003B6C2E"/>
    <w:rsid w:val="003D18FC"/>
    <w:rsid w:val="004003CB"/>
    <w:rsid w:val="00400981"/>
    <w:rsid w:val="004014A1"/>
    <w:rsid w:val="00426013"/>
    <w:rsid w:val="004342BD"/>
    <w:rsid w:val="004350D7"/>
    <w:rsid w:val="00437BE2"/>
    <w:rsid w:val="00443625"/>
    <w:rsid w:val="00444D6C"/>
    <w:rsid w:val="0045271F"/>
    <w:rsid w:val="00454F56"/>
    <w:rsid w:val="004665A0"/>
    <w:rsid w:val="00471B1E"/>
    <w:rsid w:val="00472A43"/>
    <w:rsid w:val="00480978"/>
    <w:rsid w:val="004A3862"/>
    <w:rsid w:val="004B6289"/>
    <w:rsid w:val="004C09B1"/>
    <w:rsid w:val="004D4C82"/>
    <w:rsid w:val="004D7652"/>
    <w:rsid w:val="004E0EAE"/>
    <w:rsid w:val="00500015"/>
    <w:rsid w:val="005138BF"/>
    <w:rsid w:val="00546511"/>
    <w:rsid w:val="0055284A"/>
    <w:rsid w:val="00553AAC"/>
    <w:rsid w:val="0055745F"/>
    <w:rsid w:val="0056478F"/>
    <w:rsid w:val="00583DCF"/>
    <w:rsid w:val="00585BF0"/>
    <w:rsid w:val="00587084"/>
    <w:rsid w:val="0059241F"/>
    <w:rsid w:val="00595683"/>
    <w:rsid w:val="005968BC"/>
    <w:rsid w:val="005C66F1"/>
    <w:rsid w:val="005D6B63"/>
    <w:rsid w:val="005E330D"/>
    <w:rsid w:val="005E3A9F"/>
    <w:rsid w:val="005F38CB"/>
    <w:rsid w:val="005F437E"/>
    <w:rsid w:val="0060133C"/>
    <w:rsid w:val="00621D3F"/>
    <w:rsid w:val="00627050"/>
    <w:rsid w:val="00642125"/>
    <w:rsid w:val="00657110"/>
    <w:rsid w:val="0066014D"/>
    <w:rsid w:val="006620CE"/>
    <w:rsid w:val="006655D3"/>
    <w:rsid w:val="00665A90"/>
    <w:rsid w:val="00675F24"/>
    <w:rsid w:val="006A196D"/>
    <w:rsid w:val="006A54D5"/>
    <w:rsid w:val="006C6CEA"/>
    <w:rsid w:val="006C77F9"/>
    <w:rsid w:val="006C7BCA"/>
    <w:rsid w:val="006E2121"/>
    <w:rsid w:val="006E7647"/>
    <w:rsid w:val="006E7CED"/>
    <w:rsid w:val="006F48FF"/>
    <w:rsid w:val="006F60AB"/>
    <w:rsid w:val="00700FB3"/>
    <w:rsid w:val="00712CCF"/>
    <w:rsid w:val="007157DC"/>
    <w:rsid w:val="00737826"/>
    <w:rsid w:val="00740336"/>
    <w:rsid w:val="00743CE4"/>
    <w:rsid w:val="00744E96"/>
    <w:rsid w:val="00750488"/>
    <w:rsid w:val="007574AE"/>
    <w:rsid w:val="007621E2"/>
    <w:rsid w:val="00764F34"/>
    <w:rsid w:val="00765905"/>
    <w:rsid w:val="007665D0"/>
    <w:rsid w:val="007953F6"/>
    <w:rsid w:val="007A4EDF"/>
    <w:rsid w:val="007A7EF4"/>
    <w:rsid w:val="007B0236"/>
    <w:rsid w:val="007C3651"/>
    <w:rsid w:val="007D1939"/>
    <w:rsid w:val="007D6AA7"/>
    <w:rsid w:val="007E0DF1"/>
    <w:rsid w:val="007E1255"/>
    <w:rsid w:val="007E2258"/>
    <w:rsid w:val="007F29F3"/>
    <w:rsid w:val="007F75D7"/>
    <w:rsid w:val="00821383"/>
    <w:rsid w:val="008247B0"/>
    <w:rsid w:val="00827267"/>
    <w:rsid w:val="00832D79"/>
    <w:rsid w:val="00834107"/>
    <w:rsid w:val="0083690B"/>
    <w:rsid w:val="00854456"/>
    <w:rsid w:val="0086707F"/>
    <w:rsid w:val="00872F2E"/>
    <w:rsid w:val="008802B3"/>
    <w:rsid w:val="008A0944"/>
    <w:rsid w:val="008A4BB1"/>
    <w:rsid w:val="008A75CC"/>
    <w:rsid w:val="008C38FC"/>
    <w:rsid w:val="008D4CA9"/>
    <w:rsid w:val="008E74E4"/>
    <w:rsid w:val="008F330D"/>
    <w:rsid w:val="00903747"/>
    <w:rsid w:val="0093297A"/>
    <w:rsid w:val="00933E00"/>
    <w:rsid w:val="00942C10"/>
    <w:rsid w:val="009457C5"/>
    <w:rsid w:val="0097090A"/>
    <w:rsid w:val="00983919"/>
    <w:rsid w:val="009856E3"/>
    <w:rsid w:val="009B1120"/>
    <w:rsid w:val="009B5117"/>
    <w:rsid w:val="009B6697"/>
    <w:rsid w:val="009D0A67"/>
    <w:rsid w:val="009D1E1E"/>
    <w:rsid w:val="009D7F1F"/>
    <w:rsid w:val="009E59E0"/>
    <w:rsid w:val="009F46D8"/>
    <w:rsid w:val="00A1351F"/>
    <w:rsid w:val="00A1676D"/>
    <w:rsid w:val="00A41291"/>
    <w:rsid w:val="00A66BB7"/>
    <w:rsid w:val="00A7721B"/>
    <w:rsid w:val="00A97556"/>
    <w:rsid w:val="00AA0583"/>
    <w:rsid w:val="00AA0DB4"/>
    <w:rsid w:val="00AA234C"/>
    <w:rsid w:val="00AB3EB2"/>
    <w:rsid w:val="00AC6BA2"/>
    <w:rsid w:val="00AD59DC"/>
    <w:rsid w:val="00AF4155"/>
    <w:rsid w:val="00B02DBC"/>
    <w:rsid w:val="00B12E1B"/>
    <w:rsid w:val="00B203BB"/>
    <w:rsid w:val="00B364E4"/>
    <w:rsid w:val="00B37A91"/>
    <w:rsid w:val="00B37F6A"/>
    <w:rsid w:val="00B4589E"/>
    <w:rsid w:val="00B46994"/>
    <w:rsid w:val="00B64D43"/>
    <w:rsid w:val="00B869BB"/>
    <w:rsid w:val="00B93514"/>
    <w:rsid w:val="00BC234A"/>
    <w:rsid w:val="00BC57A1"/>
    <w:rsid w:val="00BE433C"/>
    <w:rsid w:val="00C076DF"/>
    <w:rsid w:val="00C10B3B"/>
    <w:rsid w:val="00C325C1"/>
    <w:rsid w:val="00C35B28"/>
    <w:rsid w:val="00C46177"/>
    <w:rsid w:val="00C50756"/>
    <w:rsid w:val="00C6658A"/>
    <w:rsid w:val="00C71177"/>
    <w:rsid w:val="00C77F10"/>
    <w:rsid w:val="00C8045F"/>
    <w:rsid w:val="00C94D83"/>
    <w:rsid w:val="00C954CC"/>
    <w:rsid w:val="00CA57DA"/>
    <w:rsid w:val="00CB6EF8"/>
    <w:rsid w:val="00CC079C"/>
    <w:rsid w:val="00CD1C38"/>
    <w:rsid w:val="00CE7C72"/>
    <w:rsid w:val="00CF0CF6"/>
    <w:rsid w:val="00D01147"/>
    <w:rsid w:val="00D04F42"/>
    <w:rsid w:val="00D1316B"/>
    <w:rsid w:val="00D60F2C"/>
    <w:rsid w:val="00D768C3"/>
    <w:rsid w:val="00D76912"/>
    <w:rsid w:val="00D84205"/>
    <w:rsid w:val="00D84ACF"/>
    <w:rsid w:val="00D85275"/>
    <w:rsid w:val="00D85DB5"/>
    <w:rsid w:val="00D908FC"/>
    <w:rsid w:val="00DA140D"/>
    <w:rsid w:val="00DB3C0D"/>
    <w:rsid w:val="00DD3B0A"/>
    <w:rsid w:val="00DE3FC7"/>
    <w:rsid w:val="00E00AFA"/>
    <w:rsid w:val="00E0389C"/>
    <w:rsid w:val="00E051F2"/>
    <w:rsid w:val="00E319FA"/>
    <w:rsid w:val="00E41C4E"/>
    <w:rsid w:val="00E46962"/>
    <w:rsid w:val="00E5556C"/>
    <w:rsid w:val="00E71603"/>
    <w:rsid w:val="00E76193"/>
    <w:rsid w:val="00E82F13"/>
    <w:rsid w:val="00E92FBF"/>
    <w:rsid w:val="00EA1A5F"/>
    <w:rsid w:val="00EA6272"/>
    <w:rsid w:val="00EB608A"/>
    <w:rsid w:val="00EC4F40"/>
    <w:rsid w:val="00ED0F1D"/>
    <w:rsid w:val="00EF684A"/>
    <w:rsid w:val="00F34F2B"/>
    <w:rsid w:val="00F40945"/>
    <w:rsid w:val="00F4544A"/>
    <w:rsid w:val="00F83A6C"/>
    <w:rsid w:val="00FB2A45"/>
    <w:rsid w:val="00FB5F20"/>
    <w:rsid w:val="00FB731A"/>
    <w:rsid w:val="00FC03B2"/>
    <w:rsid w:val="00FC2631"/>
    <w:rsid w:val="00FC55C1"/>
    <w:rsid w:val="00FE6E18"/>
    <w:rsid w:val="00FF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E4A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57A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C6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5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C6C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99"/>
    <w:qFormat/>
    <w:rsid w:val="0055284A"/>
    <w:pPr>
      <w:spacing w:after="0" w:line="240" w:lineRule="auto"/>
      <w:jc w:val="both"/>
    </w:pPr>
    <w:rPr>
      <w:rFonts w:eastAsia="Times New Roman" w:cs="Times New Roman"/>
      <w:szCs w:val="24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700F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0.12291169451073992"/>
          <c:y val="0.12387791741472085"/>
          <c:w val="0.85560859188544169"/>
          <c:h val="0.55296229802513452"/>
        </c:manualLayout>
      </c:layout>
      <c:areaChart>
        <c:grouping val="standard"/>
        <c:ser>
          <c:idx val="2"/>
          <c:order val="2"/>
          <c:tx>
            <c:strRef>
              <c:f>Sheet1!$A$4</c:f>
              <c:strCache>
                <c:ptCount val="1"/>
                <c:pt idx="0">
                  <c:v>Average in Sombor</c:v>
                </c:pt>
              </c:strCache>
            </c:strRef>
          </c:tx>
          <c:spPr>
            <a:solidFill>
              <a:srgbClr val="C0C0C0"/>
            </a:solidFill>
            <a:ln w="12679">
              <a:solidFill>
                <a:srgbClr val="333333"/>
              </a:solidFill>
              <a:prstDash val="solid"/>
            </a:ln>
          </c:spP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Sheet1!$B$4:$AK$4</c:f>
              <c:numCache>
                <c:formatCode>0</c:formatCode>
                <c:ptCount val="36"/>
                <c:pt idx="1">
                  <c:v>0</c:v>
                </c:pt>
                <c:pt idx="2">
                  <c:v>2.7777777777777832E-2</c:v>
                </c:pt>
                <c:pt idx="3">
                  <c:v>0.1111111111111111</c:v>
                </c:pt>
                <c:pt idx="4">
                  <c:v>0.27777777777777812</c:v>
                </c:pt>
                <c:pt idx="5">
                  <c:v>3.5555555555555554</c:v>
                </c:pt>
                <c:pt idx="6">
                  <c:v>11.944444444444446</c:v>
                </c:pt>
                <c:pt idx="7">
                  <c:v>38.527777777777779</c:v>
                </c:pt>
                <c:pt idx="8">
                  <c:v>72.388888888888744</c:v>
                </c:pt>
                <c:pt idx="9">
                  <c:v>105.5277777777777</c:v>
                </c:pt>
                <c:pt idx="10">
                  <c:v>135.25</c:v>
                </c:pt>
                <c:pt idx="11">
                  <c:v>108.66666666666667</c:v>
                </c:pt>
                <c:pt idx="12">
                  <c:v>110.38888888888874</c:v>
                </c:pt>
                <c:pt idx="13">
                  <c:v>108.30555555555549</c:v>
                </c:pt>
                <c:pt idx="14">
                  <c:v>75.666666666666671</c:v>
                </c:pt>
                <c:pt idx="15">
                  <c:v>60.722222222222257</c:v>
                </c:pt>
                <c:pt idx="16">
                  <c:v>44.138888888888921</c:v>
                </c:pt>
                <c:pt idx="17">
                  <c:v>34.138888888888921</c:v>
                </c:pt>
                <c:pt idx="18">
                  <c:v>49.416666666666558</c:v>
                </c:pt>
                <c:pt idx="19">
                  <c:v>65.2777777777777</c:v>
                </c:pt>
                <c:pt idx="20">
                  <c:v>199.38888888888906</c:v>
                </c:pt>
                <c:pt idx="21">
                  <c:v>495.13888888888891</c:v>
                </c:pt>
                <c:pt idx="22">
                  <c:v>1113.2777777777794</c:v>
                </c:pt>
                <c:pt idx="23">
                  <c:v>1597.5</c:v>
                </c:pt>
                <c:pt idx="24">
                  <c:v>1276.25</c:v>
                </c:pt>
                <c:pt idx="25">
                  <c:v>1036.1388888888878</c:v>
                </c:pt>
                <c:pt idx="26">
                  <c:v>749.22222222222217</c:v>
                </c:pt>
                <c:pt idx="27">
                  <c:v>512.41666666666663</c:v>
                </c:pt>
                <c:pt idx="28">
                  <c:v>345.44444444444446</c:v>
                </c:pt>
                <c:pt idx="29">
                  <c:v>290.83333333333331</c:v>
                </c:pt>
                <c:pt idx="30">
                  <c:v>103.97222222222223</c:v>
                </c:pt>
                <c:pt idx="31">
                  <c:v>70.861111111111114</c:v>
                </c:pt>
                <c:pt idx="32">
                  <c:v>25.333333333333297</c:v>
                </c:pt>
                <c:pt idx="33">
                  <c:v>10.861111111111111</c:v>
                </c:pt>
                <c:pt idx="34">
                  <c:v>5.0277777777777732</c:v>
                </c:pt>
                <c:pt idx="35">
                  <c:v>1.4166666666666659</c:v>
                </c:pt>
              </c:numCache>
            </c:numRef>
          </c:val>
        </c:ser>
        <c:axId val="140432128"/>
        <c:axId val="140434048"/>
      </c:areaChar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numerousness in Sombor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solid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Sheet1!$B$2:$AK$2</c:f>
              <c:numCache>
                <c:formatCode>General</c:formatCode>
                <c:ptCount val="36"/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6</c:v>
                </c:pt>
                <c:pt idx="8">
                  <c:v>12</c:v>
                </c:pt>
                <c:pt idx="9">
                  <c:v>47</c:v>
                </c:pt>
                <c:pt idx="10">
                  <c:v>54</c:v>
                </c:pt>
                <c:pt idx="11">
                  <c:v>79</c:v>
                </c:pt>
                <c:pt idx="12">
                  <c:v>68</c:v>
                </c:pt>
                <c:pt idx="13">
                  <c:v>67</c:v>
                </c:pt>
                <c:pt idx="14">
                  <c:v>66</c:v>
                </c:pt>
                <c:pt idx="15">
                  <c:v>27</c:v>
                </c:pt>
                <c:pt idx="16">
                  <c:v>18</c:v>
                </c:pt>
                <c:pt idx="17">
                  <c:v>3</c:v>
                </c:pt>
                <c:pt idx="18">
                  <c:v>7</c:v>
                </c:pt>
                <c:pt idx="19">
                  <c:v>17</c:v>
                </c:pt>
                <c:pt idx="20">
                  <c:v>115</c:v>
                </c:pt>
                <c:pt idx="21">
                  <c:v>623</c:v>
                </c:pt>
                <c:pt idx="22">
                  <c:v>1006</c:v>
                </c:pt>
                <c:pt idx="23">
                  <c:v>993</c:v>
                </c:pt>
                <c:pt idx="24">
                  <c:v>320</c:v>
                </c:pt>
                <c:pt idx="25">
                  <c:v>383</c:v>
                </c:pt>
                <c:pt idx="26">
                  <c:v>234</c:v>
                </c:pt>
                <c:pt idx="27">
                  <c:v>229</c:v>
                </c:pt>
                <c:pt idx="28">
                  <c:v>149</c:v>
                </c:pt>
                <c:pt idx="29">
                  <c:v>220</c:v>
                </c:pt>
                <c:pt idx="30">
                  <c:v>287</c:v>
                </c:pt>
                <c:pt idx="31">
                  <c:v>45</c:v>
                </c:pt>
                <c:pt idx="32">
                  <c:v>8</c:v>
                </c:pt>
                <c:pt idx="33">
                  <c:v>1</c:v>
                </c:pt>
                <c:pt idx="34">
                  <c:v>0</c:v>
                </c:pt>
                <c:pt idx="35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numerousness in Čelarevo 2016</c:v>
                </c:pt>
              </c:strCache>
            </c:strRef>
          </c:tx>
          <c:spPr>
            <a:ln w="38037">
              <a:solidFill>
                <a:srgbClr val="000000"/>
              </a:solidFill>
              <a:prstDash val="dash"/>
            </a:ln>
          </c:spPr>
          <c:marker>
            <c:symbol val="none"/>
          </c:marker>
          <c:cat>
            <c:strRef>
              <c:f>Sheet1!$B$1:$AK$1</c:f>
              <c:strCache>
                <c:ptCount val="36"/>
                <c:pt idx="0">
                  <c:v>12-16.04</c:v>
                </c:pt>
                <c:pt idx="1">
                  <c:v>17-21.04</c:v>
                </c:pt>
                <c:pt idx="2">
                  <c:v>22-26.04</c:v>
                </c:pt>
                <c:pt idx="3">
                  <c:v>27.04-01.05</c:v>
                </c:pt>
                <c:pt idx="4">
                  <c:v>02-06.05</c:v>
                </c:pt>
                <c:pt idx="5">
                  <c:v>07-11.05</c:v>
                </c:pt>
                <c:pt idx="6">
                  <c:v>12-16.05</c:v>
                </c:pt>
                <c:pt idx="7">
                  <c:v>17-21.05</c:v>
                </c:pt>
                <c:pt idx="8">
                  <c:v>22-26.05</c:v>
                </c:pt>
                <c:pt idx="9">
                  <c:v>27-31.05</c:v>
                </c:pt>
                <c:pt idx="10">
                  <c:v>01-05.06</c:v>
                </c:pt>
                <c:pt idx="11">
                  <c:v>06-10.06</c:v>
                </c:pt>
                <c:pt idx="12">
                  <c:v>11-15.06</c:v>
                </c:pt>
                <c:pt idx="13">
                  <c:v>16-20.06</c:v>
                </c:pt>
                <c:pt idx="14">
                  <c:v>21-25.06</c:v>
                </c:pt>
                <c:pt idx="15">
                  <c:v>26-30.06</c:v>
                </c:pt>
                <c:pt idx="16">
                  <c:v>01-05.07</c:v>
                </c:pt>
                <c:pt idx="17">
                  <c:v>06-10.07</c:v>
                </c:pt>
                <c:pt idx="18">
                  <c:v>11-15.07</c:v>
                </c:pt>
                <c:pt idx="19">
                  <c:v>16-20.07</c:v>
                </c:pt>
                <c:pt idx="20">
                  <c:v>21-25.07</c:v>
                </c:pt>
                <c:pt idx="21">
                  <c:v>26-30.07</c:v>
                </c:pt>
                <c:pt idx="22">
                  <c:v>31.07-04.08</c:v>
                </c:pt>
                <c:pt idx="23">
                  <c:v>05-09.08</c:v>
                </c:pt>
                <c:pt idx="24">
                  <c:v>10-14.08.</c:v>
                </c:pt>
                <c:pt idx="25">
                  <c:v>15-19.08</c:v>
                </c:pt>
                <c:pt idx="26">
                  <c:v>20-24.08.</c:v>
                </c:pt>
                <c:pt idx="27">
                  <c:v>25-29.08.</c:v>
                </c:pt>
                <c:pt idx="28">
                  <c:v>30.08-03.09.</c:v>
                </c:pt>
                <c:pt idx="29">
                  <c:v>04-08.09</c:v>
                </c:pt>
                <c:pt idx="30">
                  <c:v>09-13.09</c:v>
                </c:pt>
                <c:pt idx="31">
                  <c:v>14-18.09.</c:v>
                </c:pt>
                <c:pt idx="32">
                  <c:v>19-23.09.</c:v>
                </c:pt>
                <c:pt idx="33">
                  <c:v>24-28.09.</c:v>
                </c:pt>
                <c:pt idx="34">
                  <c:v>29.09-03.10.</c:v>
                </c:pt>
                <c:pt idx="35">
                  <c:v>04-10.10</c:v>
                </c:pt>
              </c:strCache>
            </c:strRef>
          </c:cat>
          <c:val>
            <c:numRef>
              <c:f>Sheet1!$B$3:$AK$3</c:f>
              <c:numCache>
                <c:formatCode>General</c:formatCode>
                <c:ptCount val="36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5</c:v>
                </c:pt>
                <c:pt idx="6">
                  <c:v>20</c:v>
                </c:pt>
                <c:pt idx="7">
                  <c:v>18</c:v>
                </c:pt>
                <c:pt idx="8">
                  <c:v>130</c:v>
                </c:pt>
                <c:pt idx="9">
                  <c:v>671</c:v>
                </c:pt>
                <c:pt idx="10">
                  <c:v>280</c:v>
                </c:pt>
                <c:pt idx="11">
                  <c:v>119</c:v>
                </c:pt>
                <c:pt idx="12">
                  <c:v>426</c:v>
                </c:pt>
                <c:pt idx="13">
                  <c:v>172</c:v>
                </c:pt>
                <c:pt idx="14">
                  <c:v>192</c:v>
                </c:pt>
                <c:pt idx="15">
                  <c:v>37</c:v>
                </c:pt>
                <c:pt idx="16">
                  <c:v>5</c:v>
                </c:pt>
                <c:pt idx="17">
                  <c:v>5</c:v>
                </c:pt>
                <c:pt idx="18">
                  <c:v>144</c:v>
                </c:pt>
                <c:pt idx="19">
                  <c:v>82</c:v>
                </c:pt>
                <c:pt idx="20">
                  <c:v>690</c:v>
                </c:pt>
                <c:pt idx="21">
                  <c:v>2240</c:v>
                </c:pt>
                <c:pt idx="22">
                  <c:v>2214</c:v>
                </c:pt>
                <c:pt idx="23">
                  <c:v>1592</c:v>
                </c:pt>
                <c:pt idx="24">
                  <c:v>415</c:v>
                </c:pt>
                <c:pt idx="25">
                  <c:v>200</c:v>
                </c:pt>
                <c:pt idx="26">
                  <c:v>301</c:v>
                </c:pt>
                <c:pt idx="27">
                  <c:v>902</c:v>
                </c:pt>
                <c:pt idx="28">
                  <c:v>1563</c:v>
                </c:pt>
                <c:pt idx="29">
                  <c:v>1384</c:v>
                </c:pt>
                <c:pt idx="30">
                  <c:v>851</c:v>
                </c:pt>
                <c:pt idx="31">
                  <c:v>122</c:v>
                </c:pt>
                <c:pt idx="32">
                  <c:v>22</c:v>
                </c:pt>
                <c:pt idx="33">
                  <c:v>0</c:v>
                </c:pt>
                <c:pt idx="34">
                  <c:v>6</c:v>
                </c:pt>
                <c:pt idx="35">
                  <c:v>0</c:v>
                </c:pt>
              </c:numCache>
            </c:numRef>
          </c:val>
        </c:ser>
        <c:marker val="1"/>
        <c:axId val="140432128"/>
        <c:axId val="140434048"/>
      </c:lineChart>
      <c:catAx>
        <c:axId val="1404321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f i v e </a:t>
                </a:r>
                <a:r>
                  <a:rPr lang="en-US" baseline="0"/>
                  <a:t>  d a y   p e r i o d s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4988066825776607"/>
              <c:y val="0.94434470377019764"/>
            </c:manualLayout>
          </c:layout>
          <c:spPr>
            <a:noFill/>
            <a:ln w="25358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0434048"/>
        <c:crosses val="autoZero"/>
        <c:auto val="1"/>
        <c:lblAlgn val="ctr"/>
        <c:lblOffset val="100"/>
        <c:tickLblSkip val="2"/>
        <c:tickMarkSkip val="1"/>
      </c:catAx>
      <c:valAx>
        <c:axId val="140434048"/>
        <c:scaling>
          <c:orientation val="minMax"/>
          <c:max val="2500"/>
          <c:min val="0"/>
        </c:scaling>
        <c:axPos val="l"/>
        <c:majorGridlines>
          <c:spPr>
            <a:ln w="3170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148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n u m b e r </a:t>
                </a:r>
                <a:r>
                  <a:rPr lang="en-US" baseline="0"/>
                  <a:t>  o f   m o t h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8639618138425329E-2"/>
              <c:y val="0.28904847396769356"/>
            </c:manualLayout>
          </c:layout>
          <c:spPr>
            <a:noFill/>
            <a:ln w="25358">
              <a:noFill/>
            </a:ln>
          </c:spPr>
        </c:title>
        <c:numFmt formatCode="0" sourceLinked="0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23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0432128"/>
        <c:crosses val="autoZero"/>
        <c:crossBetween val="midCat"/>
      </c:valAx>
      <c:spPr>
        <a:noFill/>
        <a:ln w="1267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3365155131264767"/>
          <c:y val="3.5906642728905564E-3"/>
          <c:w val="0.84844868735084478"/>
          <c:h val="0.10233393177737882"/>
        </c:manualLayout>
      </c:layout>
      <c:spPr>
        <a:solidFill>
          <a:srgbClr val="FFFFFF"/>
        </a:solidFill>
        <a:ln w="25358">
          <a:noFill/>
        </a:ln>
      </c:spPr>
      <c:txPr>
        <a:bodyPr/>
        <a:lstStyle/>
        <a:p>
          <a:pPr>
            <a:defRPr sz="1098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2396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6A01-FD52-46FC-BEF1-13F59624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Vajgand</dc:creator>
  <cp:keywords/>
  <dc:description/>
  <cp:lastModifiedBy>Dragan Vajgand</cp:lastModifiedBy>
  <cp:revision>6</cp:revision>
  <dcterms:created xsi:type="dcterms:W3CDTF">2016-11-18T09:00:00Z</dcterms:created>
  <dcterms:modified xsi:type="dcterms:W3CDTF">2016-11-27T09:12:00Z</dcterms:modified>
</cp:coreProperties>
</file>