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D83" w:rsidRPr="00AF4155" w:rsidRDefault="00C94D83">
      <w:pPr>
        <w:rPr>
          <w:rFonts w:cs="Times New Roman"/>
          <w:szCs w:val="24"/>
          <w:lang w:val="sr-Latn-CS"/>
        </w:rPr>
      </w:pPr>
      <w:r w:rsidRPr="00AF4155">
        <w:rPr>
          <w:rFonts w:cs="Times New Roman"/>
          <w:noProof/>
          <w:szCs w:val="24"/>
        </w:rPr>
        <w:drawing>
          <wp:inline distT="0" distB="0" distL="0" distR="0">
            <wp:extent cx="8820150" cy="5010150"/>
            <wp:effectExtent l="0" t="0" r="0" b="0"/>
            <wp:docPr id="5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6511" w:rsidRDefault="00454F56" w:rsidP="00F723EC">
      <w:pPr>
        <w:pStyle w:val="Caption"/>
        <w:keepNext/>
        <w:jc w:val="center"/>
        <w:rPr>
          <w:bCs/>
          <w:lang w:val="en-US"/>
        </w:rPr>
      </w:pPr>
      <w:r>
        <w:rPr>
          <w:lang w:val="en-US"/>
        </w:rPr>
        <w:t>Fig. 6.</w:t>
      </w:r>
      <w:r w:rsidR="00546511" w:rsidRPr="00AF4155">
        <w:rPr>
          <w:lang w:val="en-US"/>
        </w:rPr>
        <w:t xml:space="preserve"> </w:t>
      </w:r>
      <w:r w:rsidR="00F723EC">
        <w:rPr>
          <w:lang w:val="en-US"/>
        </w:rPr>
        <w:t>Flight dynamic of</w:t>
      </w:r>
      <w:r w:rsidR="00212A44">
        <w:rPr>
          <w:lang w:val="en-US"/>
        </w:rPr>
        <w:t xml:space="preserve"> </w:t>
      </w:r>
      <w:r w:rsidR="00546511" w:rsidRPr="00AF4155">
        <w:rPr>
          <w:bCs/>
          <w:i/>
          <w:iCs/>
          <w:lang w:val="en-US"/>
        </w:rPr>
        <w:t>Lacanobia oleracea</w:t>
      </w:r>
      <w:r w:rsidR="007574AE">
        <w:rPr>
          <w:bCs/>
          <w:lang w:val="en-US"/>
        </w:rPr>
        <w:t xml:space="preserve"> </w:t>
      </w:r>
      <w:r w:rsidR="00F723EC">
        <w:rPr>
          <w:bCs/>
          <w:lang w:val="en-US"/>
        </w:rPr>
        <w:t>on light traps</w:t>
      </w:r>
    </w:p>
    <w:p w:rsidR="00F723EC" w:rsidRPr="00F723EC" w:rsidRDefault="00F723EC" w:rsidP="00F723EC">
      <w:pPr>
        <w:rPr>
          <w:lang w:eastAsia="sr-Latn-CS"/>
        </w:rPr>
      </w:pPr>
    </w:p>
    <w:sectPr w:rsidR="00F723EC" w:rsidRPr="00F723EC" w:rsidSect="00AF415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B87" w:rsidRDefault="00C27B87" w:rsidP="001E5C6C">
      <w:pPr>
        <w:spacing w:after="0" w:line="240" w:lineRule="auto"/>
      </w:pPr>
      <w:r>
        <w:separator/>
      </w:r>
    </w:p>
  </w:endnote>
  <w:endnote w:type="continuationSeparator" w:id="1">
    <w:p w:rsidR="00C27B87" w:rsidRDefault="00C27B87" w:rsidP="001E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B87" w:rsidRDefault="00C27B87" w:rsidP="001E5C6C">
      <w:pPr>
        <w:spacing w:after="0" w:line="240" w:lineRule="auto"/>
      </w:pPr>
      <w:r>
        <w:separator/>
      </w:r>
    </w:p>
  </w:footnote>
  <w:footnote w:type="continuationSeparator" w:id="1">
    <w:p w:rsidR="00C27B87" w:rsidRDefault="00C27B87" w:rsidP="001E5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BB7"/>
    <w:rsid w:val="00014AE0"/>
    <w:rsid w:val="000157D2"/>
    <w:rsid w:val="0001613E"/>
    <w:rsid w:val="00024A8E"/>
    <w:rsid w:val="000307D4"/>
    <w:rsid w:val="000362AD"/>
    <w:rsid w:val="00043C4B"/>
    <w:rsid w:val="000500CA"/>
    <w:rsid w:val="00072258"/>
    <w:rsid w:val="000768B3"/>
    <w:rsid w:val="0008673C"/>
    <w:rsid w:val="000C0C43"/>
    <w:rsid w:val="000C38CB"/>
    <w:rsid w:val="000C470C"/>
    <w:rsid w:val="000C53AB"/>
    <w:rsid w:val="000E7A0A"/>
    <w:rsid w:val="00135E49"/>
    <w:rsid w:val="001410CF"/>
    <w:rsid w:val="00152B60"/>
    <w:rsid w:val="00156F8C"/>
    <w:rsid w:val="001655A3"/>
    <w:rsid w:val="0016634C"/>
    <w:rsid w:val="001667A5"/>
    <w:rsid w:val="0019590D"/>
    <w:rsid w:val="001A07A2"/>
    <w:rsid w:val="001A1BA0"/>
    <w:rsid w:val="001A37B3"/>
    <w:rsid w:val="001A5F14"/>
    <w:rsid w:val="001B2AC1"/>
    <w:rsid w:val="001B2DC7"/>
    <w:rsid w:val="001C0B8C"/>
    <w:rsid w:val="001E1B06"/>
    <w:rsid w:val="001E5C6C"/>
    <w:rsid w:val="001E76D3"/>
    <w:rsid w:val="001F3D45"/>
    <w:rsid w:val="00200F1C"/>
    <w:rsid w:val="00203955"/>
    <w:rsid w:val="00206117"/>
    <w:rsid w:val="002106F6"/>
    <w:rsid w:val="00212A44"/>
    <w:rsid w:val="00213481"/>
    <w:rsid w:val="00221570"/>
    <w:rsid w:val="002249C3"/>
    <w:rsid w:val="00226D03"/>
    <w:rsid w:val="002308D5"/>
    <w:rsid w:val="002352C7"/>
    <w:rsid w:val="0023569C"/>
    <w:rsid w:val="00243856"/>
    <w:rsid w:val="00243E4A"/>
    <w:rsid w:val="00253DCF"/>
    <w:rsid w:val="0028196A"/>
    <w:rsid w:val="0029238E"/>
    <w:rsid w:val="00294403"/>
    <w:rsid w:val="00294BFC"/>
    <w:rsid w:val="002C6743"/>
    <w:rsid w:val="002C6997"/>
    <w:rsid w:val="002C6CBE"/>
    <w:rsid w:val="002D5AEA"/>
    <w:rsid w:val="002E75F4"/>
    <w:rsid w:val="002F67BA"/>
    <w:rsid w:val="00307624"/>
    <w:rsid w:val="0031453E"/>
    <w:rsid w:val="00334D80"/>
    <w:rsid w:val="00344584"/>
    <w:rsid w:val="00372171"/>
    <w:rsid w:val="00374E2B"/>
    <w:rsid w:val="0037776F"/>
    <w:rsid w:val="00382367"/>
    <w:rsid w:val="00390E5B"/>
    <w:rsid w:val="00393603"/>
    <w:rsid w:val="003A03A7"/>
    <w:rsid w:val="003A54DA"/>
    <w:rsid w:val="003B6C2E"/>
    <w:rsid w:val="003D18FC"/>
    <w:rsid w:val="004003CB"/>
    <w:rsid w:val="00400981"/>
    <w:rsid w:val="004014A1"/>
    <w:rsid w:val="00426013"/>
    <w:rsid w:val="004342BD"/>
    <w:rsid w:val="004350D7"/>
    <w:rsid w:val="00437BE2"/>
    <w:rsid w:val="00443625"/>
    <w:rsid w:val="00444D6C"/>
    <w:rsid w:val="0045271F"/>
    <w:rsid w:val="00454F56"/>
    <w:rsid w:val="004665A0"/>
    <w:rsid w:val="00471B1E"/>
    <w:rsid w:val="00472A43"/>
    <w:rsid w:val="00480978"/>
    <w:rsid w:val="004A3862"/>
    <w:rsid w:val="004B6289"/>
    <w:rsid w:val="004B6FFC"/>
    <w:rsid w:val="004C09B1"/>
    <w:rsid w:val="004D4C82"/>
    <w:rsid w:val="004D7652"/>
    <w:rsid w:val="004E0EAE"/>
    <w:rsid w:val="00500015"/>
    <w:rsid w:val="005138BF"/>
    <w:rsid w:val="00546511"/>
    <w:rsid w:val="0055284A"/>
    <w:rsid w:val="00553AAC"/>
    <w:rsid w:val="0055745F"/>
    <w:rsid w:val="0056478F"/>
    <w:rsid w:val="00585BF0"/>
    <w:rsid w:val="00587084"/>
    <w:rsid w:val="0059241F"/>
    <w:rsid w:val="00595683"/>
    <w:rsid w:val="005968BC"/>
    <w:rsid w:val="005C66F1"/>
    <w:rsid w:val="005D6B63"/>
    <w:rsid w:val="005E330D"/>
    <w:rsid w:val="005E3A9F"/>
    <w:rsid w:val="005F38CB"/>
    <w:rsid w:val="005F437E"/>
    <w:rsid w:val="0060133C"/>
    <w:rsid w:val="00627050"/>
    <w:rsid w:val="00642125"/>
    <w:rsid w:val="00657110"/>
    <w:rsid w:val="0066014D"/>
    <w:rsid w:val="006620CE"/>
    <w:rsid w:val="006655D3"/>
    <w:rsid w:val="00665A90"/>
    <w:rsid w:val="00675F24"/>
    <w:rsid w:val="006A196D"/>
    <w:rsid w:val="006A54D5"/>
    <w:rsid w:val="006C6CEA"/>
    <w:rsid w:val="006C77F9"/>
    <w:rsid w:val="006C7BCA"/>
    <w:rsid w:val="006E2121"/>
    <w:rsid w:val="006E7647"/>
    <w:rsid w:val="006E7CED"/>
    <w:rsid w:val="006F48FF"/>
    <w:rsid w:val="006F60AB"/>
    <w:rsid w:val="00700FB3"/>
    <w:rsid w:val="007157DC"/>
    <w:rsid w:val="00737826"/>
    <w:rsid w:val="00740336"/>
    <w:rsid w:val="00743CE4"/>
    <w:rsid w:val="00744E96"/>
    <w:rsid w:val="00750488"/>
    <w:rsid w:val="007574AE"/>
    <w:rsid w:val="007621E2"/>
    <w:rsid w:val="00765905"/>
    <w:rsid w:val="007665D0"/>
    <w:rsid w:val="007953F6"/>
    <w:rsid w:val="007A4EDF"/>
    <w:rsid w:val="007B0236"/>
    <w:rsid w:val="007C3651"/>
    <w:rsid w:val="007D1939"/>
    <w:rsid w:val="007D6AA7"/>
    <w:rsid w:val="007E0DF1"/>
    <w:rsid w:val="007E1255"/>
    <w:rsid w:val="007E2258"/>
    <w:rsid w:val="007F29F3"/>
    <w:rsid w:val="007F75D7"/>
    <w:rsid w:val="00821383"/>
    <w:rsid w:val="008247B0"/>
    <w:rsid w:val="00827267"/>
    <w:rsid w:val="00832D79"/>
    <w:rsid w:val="00834107"/>
    <w:rsid w:val="0083690B"/>
    <w:rsid w:val="00854456"/>
    <w:rsid w:val="0086707F"/>
    <w:rsid w:val="00872F2E"/>
    <w:rsid w:val="008802B3"/>
    <w:rsid w:val="008A4BB1"/>
    <w:rsid w:val="008A75CC"/>
    <w:rsid w:val="008C38FC"/>
    <w:rsid w:val="008D4CA9"/>
    <w:rsid w:val="008E74E4"/>
    <w:rsid w:val="008F330D"/>
    <w:rsid w:val="00903747"/>
    <w:rsid w:val="0093297A"/>
    <w:rsid w:val="00933E00"/>
    <w:rsid w:val="00942C10"/>
    <w:rsid w:val="009457C5"/>
    <w:rsid w:val="0097090A"/>
    <w:rsid w:val="00983919"/>
    <w:rsid w:val="009856E3"/>
    <w:rsid w:val="009B1120"/>
    <w:rsid w:val="009B5117"/>
    <w:rsid w:val="009B6697"/>
    <w:rsid w:val="009D0A67"/>
    <w:rsid w:val="009D1E1E"/>
    <w:rsid w:val="009D7F1F"/>
    <w:rsid w:val="009E59E0"/>
    <w:rsid w:val="009F46D8"/>
    <w:rsid w:val="009F6BAA"/>
    <w:rsid w:val="00A02214"/>
    <w:rsid w:val="00A1351F"/>
    <w:rsid w:val="00A1676D"/>
    <w:rsid w:val="00A41291"/>
    <w:rsid w:val="00A66BB7"/>
    <w:rsid w:val="00A7721B"/>
    <w:rsid w:val="00A97556"/>
    <w:rsid w:val="00AA0583"/>
    <w:rsid w:val="00AA0DB4"/>
    <w:rsid w:val="00AA234C"/>
    <w:rsid w:val="00AB3EB2"/>
    <w:rsid w:val="00AC6BA2"/>
    <w:rsid w:val="00AD59DC"/>
    <w:rsid w:val="00AF4155"/>
    <w:rsid w:val="00B02DBC"/>
    <w:rsid w:val="00B203BB"/>
    <w:rsid w:val="00B364E4"/>
    <w:rsid w:val="00B37A91"/>
    <w:rsid w:val="00B37F6A"/>
    <w:rsid w:val="00B4589E"/>
    <w:rsid w:val="00B46994"/>
    <w:rsid w:val="00B64D43"/>
    <w:rsid w:val="00B869BB"/>
    <w:rsid w:val="00B93514"/>
    <w:rsid w:val="00BA110F"/>
    <w:rsid w:val="00BC234A"/>
    <w:rsid w:val="00BC57A1"/>
    <w:rsid w:val="00BD27A8"/>
    <w:rsid w:val="00BE433C"/>
    <w:rsid w:val="00C076DF"/>
    <w:rsid w:val="00C10B3B"/>
    <w:rsid w:val="00C27B87"/>
    <w:rsid w:val="00C325C1"/>
    <w:rsid w:val="00C35B28"/>
    <w:rsid w:val="00C46177"/>
    <w:rsid w:val="00C50756"/>
    <w:rsid w:val="00C6658A"/>
    <w:rsid w:val="00C71177"/>
    <w:rsid w:val="00C77F10"/>
    <w:rsid w:val="00C8045F"/>
    <w:rsid w:val="00C94D83"/>
    <w:rsid w:val="00C954CC"/>
    <w:rsid w:val="00CA57DA"/>
    <w:rsid w:val="00CB6EF8"/>
    <w:rsid w:val="00CC079C"/>
    <w:rsid w:val="00CD1C38"/>
    <w:rsid w:val="00CE7C72"/>
    <w:rsid w:val="00CF0CF6"/>
    <w:rsid w:val="00D01147"/>
    <w:rsid w:val="00D04F42"/>
    <w:rsid w:val="00D455FB"/>
    <w:rsid w:val="00D768C3"/>
    <w:rsid w:val="00D76912"/>
    <w:rsid w:val="00D84205"/>
    <w:rsid w:val="00D84ACF"/>
    <w:rsid w:val="00D85275"/>
    <w:rsid w:val="00D85DB5"/>
    <w:rsid w:val="00D908FC"/>
    <w:rsid w:val="00DA140D"/>
    <w:rsid w:val="00DA394A"/>
    <w:rsid w:val="00DB3C0D"/>
    <w:rsid w:val="00DD3B0A"/>
    <w:rsid w:val="00DE3FC7"/>
    <w:rsid w:val="00DE7EC5"/>
    <w:rsid w:val="00E00AFA"/>
    <w:rsid w:val="00E0389C"/>
    <w:rsid w:val="00E051F2"/>
    <w:rsid w:val="00E319FA"/>
    <w:rsid w:val="00E41C4E"/>
    <w:rsid w:val="00E46962"/>
    <w:rsid w:val="00E5556C"/>
    <w:rsid w:val="00E71603"/>
    <w:rsid w:val="00E76193"/>
    <w:rsid w:val="00E82F13"/>
    <w:rsid w:val="00E92FBF"/>
    <w:rsid w:val="00EA1A5F"/>
    <w:rsid w:val="00EA6272"/>
    <w:rsid w:val="00EB608A"/>
    <w:rsid w:val="00EC30AC"/>
    <w:rsid w:val="00EC4F40"/>
    <w:rsid w:val="00ED0F1D"/>
    <w:rsid w:val="00EF684A"/>
    <w:rsid w:val="00F34F2B"/>
    <w:rsid w:val="00F40945"/>
    <w:rsid w:val="00F723EC"/>
    <w:rsid w:val="00F83A6C"/>
    <w:rsid w:val="00FB2A45"/>
    <w:rsid w:val="00FB448E"/>
    <w:rsid w:val="00FB5F20"/>
    <w:rsid w:val="00FB731A"/>
    <w:rsid w:val="00FC03B2"/>
    <w:rsid w:val="00FC2631"/>
    <w:rsid w:val="00FC55C1"/>
    <w:rsid w:val="00FE6E18"/>
    <w:rsid w:val="00FF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E4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57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C6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C6C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99"/>
    <w:qFormat/>
    <w:rsid w:val="0055284A"/>
    <w:pPr>
      <w:spacing w:after="0" w:line="240" w:lineRule="auto"/>
      <w:jc w:val="both"/>
    </w:pPr>
    <w:rPr>
      <w:rFonts w:eastAsia="Times New Roman" w:cs="Times New Roman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700F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0978520286396357"/>
          <c:y val="0.12387791741472085"/>
          <c:w val="0.86873508353221962"/>
          <c:h val="0.55296229802513452"/>
        </c:manualLayout>
      </c:layout>
      <c:areaChart>
        <c:grouping val="standard"/>
        <c:ser>
          <c:idx val="2"/>
          <c:order val="2"/>
          <c:tx>
            <c:strRef>
              <c:f>Sheet1!$A$4</c:f>
              <c:strCache>
                <c:ptCount val="1"/>
                <c:pt idx="0">
                  <c:v>average in Sombor</c:v>
                </c:pt>
              </c:strCache>
            </c:strRef>
          </c:tx>
          <c:spPr>
            <a:solidFill>
              <a:srgbClr val="C0C0C0"/>
            </a:solidFill>
            <a:ln w="12679">
              <a:solidFill>
                <a:srgbClr val="333333"/>
              </a:solidFill>
              <a:prstDash val="solid"/>
            </a:ln>
          </c:spP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Sheet1!$B$4:$AK$4</c:f>
              <c:numCache>
                <c:formatCode>General</c:formatCode>
                <c:ptCount val="36"/>
                <c:pt idx="2" formatCode="0">
                  <c:v>0.41666666666666691</c:v>
                </c:pt>
                <c:pt idx="3" formatCode="0">
                  <c:v>2.3333333333333335</c:v>
                </c:pt>
                <c:pt idx="4" formatCode="0">
                  <c:v>3.25</c:v>
                </c:pt>
                <c:pt idx="5" formatCode="0">
                  <c:v>10.305555555555561</c:v>
                </c:pt>
                <c:pt idx="6" formatCode="0">
                  <c:v>18.277777777777779</c:v>
                </c:pt>
                <c:pt idx="7" formatCode="0">
                  <c:v>22.5</c:v>
                </c:pt>
                <c:pt idx="8" formatCode="0">
                  <c:v>27.305555555555557</c:v>
                </c:pt>
                <c:pt idx="9" formatCode="0">
                  <c:v>28.444444444444443</c:v>
                </c:pt>
                <c:pt idx="10" formatCode="0">
                  <c:v>17.777777777777779</c:v>
                </c:pt>
                <c:pt idx="11" formatCode="0">
                  <c:v>19.638888888888903</c:v>
                </c:pt>
                <c:pt idx="12" formatCode="0">
                  <c:v>13.305555555555561</c:v>
                </c:pt>
                <c:pt idx="13" formatCode="0">
                  <c:v>9.6944444444444446</c:v>
                </c:pt>
                <c:pt idx="14" formatCode="0">
                  <c:v>7.1388888888888875</c:v>
                </c:pt>
                <c:pt idx="15" formatCode="0">
                  <c:v>7.30555555555555</c:v>
                </c:pt>
                <c:pt idx="16" formatCode="0">
                  <c:v>3.8611111111111112</c:v>
                </c:pt>
                <c:pt idx="17" formatCode="0">
                  <c:v>3.7222222222222232</c:v>
                </c:pt>
                <c:pt idx="18" formatCode="0">
                  <c:v>4.5833333333333366</c:v>
                </c:pt>
                <c:pt idx="19" formatCode="0">
                  <c:v>6.6944444444444446</c:v>
                </c:pt>
                <c:pt idx="20" formatCode="0">
                  <c:v>15.5</c:v>
                </c:pt>
                <c:pt idx="21" formatCode="0">
                  <c:v>19.805555555555557</c:v>
                </c:pt>
                <c:pt idx="22" formatCode="0">
                  <c:v>34</c:v>
                </c:pt>
                <c:pt idx="23" formatCode="0">
                  <c:v>34.194444444444422</c:v>
                </c:pt>
                <c:pt idx="24" formatCode="0">
                  <c:v>26.861111111111111</c:v>
                </c:pt>
                <c:pt idx="25" formatCode="0">
                  <c:v>19.527777777777779</c:v>
                </c:pt>
                <c:pt idx="26" formatCode="0">
                  <c:v>14.25</c:v>
                </c:pt>
                <c:pt idx="27" formatCode="0">
                  <c:v>10.25</c:v>
                </c:pt>
                <c:pt idx="28" formatCode="0">
                  <c:v>7.0833333333333366</c:v>
                </c:pt>
                <c:pt idx="29" formatCode="0">
                  <c:v>4.0833333333333366</c:v>
                </c:pt>
                <c:pt idx="30" formatCode="0">
                  <c:v>4.4444444444444464</c:v>
                </c:pt>
                <c:pt idx="31" formatCode="0">
                  <c:v>3.4722222222222223</c:v>
                </c:pt>
                <c:pt idx="32" formatCode="0">
                  <c:v>2.0277777777777808</c:v>
                </c:pt>
                <c:pt idx="33" formatCode="0">
                  <c:v>2.0277777777777808</c:v>
                </c:pt>
                <c:pt idx="34" formatCode="0">
                  <c:v>2.2777777777777808</c:v>
                </c:pt>
                <c:pt idx="35" formatCode="0">
                  <c:v>0.55555555555555569</c:v>
                </c:pt>
              </c:numCache>
            </c:numRef>
          </c:val>
        </c:ser>
        <c:axId val="75809920"/>
        <c:axId val="75811840"/>
      </c:areaChar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numerousness in Sombor 2016</c:v>
                </c:pt>
              </c:strCache>
            </c:strRef>
          </c:tx>
          <c:spPr>
            <a:ln w="38037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Sheet1!$B$2:$AK$2</c:f>
              <c:numCache>
                <c:formatCode>General</c:formatCode>
                <c:ptCount val="36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6</c:v>
                </c:pt>
                <c:pt idx="8">
                  <c:v>15</c:v>
                </c:pt>
                <c:pt idx="9">
                  <c:v>9</c:v>
                </c:pt>
                <c:pt idx="10">
                  <c:v>20</c:v>
                </c:pt>
                <c:pt idx="11">
                  <c:v>17</c:v>
                </c:pt>
                <c:pt idx="12">
                  <c:v>7</c:v>
                </c:pt>
                <c:pt idx="13">
                  <c:v>0</c:v>
                </c:pt>
                <c:pt idx="14">
                  <c:v>4</c:v>
                </c:pt>
                <c:pt idx="15">
                  <c:v>0</c:v>
                </c:pt>
                <c:pt idx="16">
                  <c:v>6</c:v>
                </c:pt>
                <c:pt idx="17">
                  <c:v>4</c:v>
                </c:pt>
                <c:pt idx="18">
                  <c:v>7</c:v>
                </c:pt>
                <c:pt idx="19">
                  <c:v>6</c:v>
                </c:pt>
                <c:pt idx="20">
                  <c:v>9</c:v>
                </c:pt>
                <c:pt idx="21">
                  <c:v>43</c:v>
                </c:pt>
                <c:pt idx="22">
                  <c:v>50</c:v>
                </c:pt>
                <c:pt idx="23">
                  <c:v>40</c:v>
                </c:pt>
                <c:pt idx="24">
                  <c:v>14</c:v>
                </c:pt>
                <c:pt idx="25">
                  <c:v>9</c:v>
                </c:pt>
                <c:pt idx="26">
                  <c:v>6</c:v>
                </c:pt>
                <c:pt idx="27">
                  <c:v>9</c:v>
                </c:pt>
                <c:pt idx="28">
                  <c:v>25</c:v>
                </c:pt>
                <c:pt idx="29">
                  <c:v>27</c:v>
                </c:pt>
                <c:pt idx="30">
                  <c:v>16</c:v>
                </c:pt>
                <c:pt idx="31">
                  <c:v>4</c:v>
                </c:pt>
                <c:pt idx="32">
                  <c:v>2</c:v>
                </c:pt>
                <c:pt idx="33">
                  <c:v>2</c:v>
                </c:pt>
                <c:pt idx="3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numerousness in Čelarevo 2016</c:v>
                </c:pt>
              </c:strCache>
            </c:strRef>
          </c:tx>
          <c:spPr>
            <a:ln w="38037">
              <a:solidFill>
                <a:srgbClr val="000000"/>
              </a:solidFill>
              <a:prstDash val="dash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Sheet1!$B$3:$AK$3</c:f>
              <c:numCache>
                <c:formatCode>General</c:formatCode>
                <c:ptCount val="36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9</c:v>
                </c:pt>
                <c:pt idx="9">
                  <c:v>26</c:v>
                </c:pt>
                <c:pt idx="10">
                  <c:v>26</c:v>
                </c:pt>
                <c:pt idx="11">
                  <c:v>23</c:v>
                </c:pt>
                <c:pt idx="12">
                  <c:v>6</c:v>
                </c:pt>
                <c:pt idx="13">
                  <c:v>8</c:v>
                </c:pt>
                <c:pt idx="14">
                  <c:v>2</c:v>
                </c:pt>
                <c:pt idx="15">
                  <c:v>4</c:v>
                </c:pt>
                <c:pt idx="16">
                  <c:v>2</c:v>
                </c:pt>
                <c:pt idx="17">
                  <c:v>1</c:v>
                </c:pt>
                <c:pt idx="18">
                  <c:v>3</c:v>
                </c:pt>
                <c:pt idx="19">
                  <c:v>1</c:v>
                </c:pt>
                <c:pt idx="20">
                  <c:v>5</c:v>
                </c:pt>
                <c:pt idx="21">
                  <c:v>10</c:v>
                </c:pt>
                <c:pt idx="22">
                  <c:v>7</c:v>
                </c:pt>
                <c:pt idx="23">
                  <c:v>6</c:v>
                </c:pt>
                <c:pt idx="24">
                  <c:v>0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0</c:v>
                </c:pt>
                <c:pt idx="29">
                  <c:v>8</c:v>
                </c:pt>
                <c:pt idx="30">
                  <c:v>12</c:v>
                </c:pt>
                <c:pt idx="31">
                  <c:v>9</c:v>
                </c:pt>
                <c:pt idx="32">
                  <c:v>2</c:v>
                </c:pt>
                <c:pt idx="33">
                  <c:v>0</c:v>
                </c:pt>
              </c:numCache>
            </c:numRef>
          </c:val>
        </c:ser>
        <c:marker val="1"/>
        <c:axId val="75809920"/>
        <c:axId val="75811840"/>
      </c:lineChart>
      <c:catAx>
        <c:axId val="7580992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1200"/>
                  <a:t>f i v e </a:t>
                </a:r>
                <a:r>
                  <a:rPr lang="en-US" sz="1200" baseline="0"/>
                  <a:t>  d a y   p e r i o d s</a:t>
                </a:r>
                <a:endParaRPr lang="en-US" sz="1200"/>
              </a:p>
            </c:rich>
          </c:tx>
          <c:layout>
            <c:manualLayout>
              <c:xMode val="edge"/>
              <c:yMode val="edge"/>
              <c:x val="0.443914081145589"/>
              <c:y val="0.94434470377019764"/>
            </c:manualLayout>
          </c:layout>
          <c:spPr>
            <a:noFill/>
            <a:ln w="25358">
              <a:noFill/>
            </a:ln>
          </c:spPr>
        </c:title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42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75811840"/>
        <c:crosses val="autoZero"/>
        <c:auto val="1"/>
        <c:lblAlgn val="ctr"/>
        <c:lblOffset val="100"/>
        <c:tickLblSkip val="2"/>
        <c:tickMarkSkip val="1"/>
      </c:catAx>
      <c:valAx>
        <c:axId val="75811840"/>
        <c:scaling>
          <c:orientation val="minMax"/>
          <c:max val="60"/>
        </c:scaling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1200"/>
                  <a:t>n u m b e r </a:t>
                </a:r>
                <a:r>
                  <a:rPr lang="en-US" sz="1200" baseline="0"/>
                  <a:t>  o f   m o t h</a:t>
                </a:r>
                <a:endParaRPr lang="en-US" sz="1200"/>
              </a:p>
            </c:rich>
          </c:tx>
          <c:layout>
            <c:manualLayout>
              <c:xMode val="edge"/>
              <c:yMode val="edge"/>
              <c:x val="2.8639618138425305E-2"/>
              <c:y val="0.28904847396769306"/>
            </c:manualLayout>
          </c:layout>
          <c:spPr>
            <a:noFill/>
            <a:ln w="25358">
              <a:noFill/>
            </a:ln>
          </c:spPr>
        </c:title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2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75809920"/>
        <c:crosses val="autoZero"/>
        <c:crossBetween val="midCat"/>
      </c:valAx>
      <c:spPr>
        <a:noFill/>
        <a:ln w="1267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6501348064443283E-2"/>
          <c:y val="1.6244643506207797E-2"/>
          <c:w val="0.95366575596535996"/>
          <c:h val="8.2087669542593694E-2"/>
        </c:manualLayout>
      </c:layout>
      <c:spPr>
        <a:solidFill>
          <a:srgbClr val="FFFFFF"/>
        </a:solidFill>
        <a:ln w="25358">
          <a:noFill/>
        </a:ln>
      </c:spPr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239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6A01-FD52-46FC-BEF1-13F59624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Vajgand</dc:creator>
  <cp:keywords/>
  <dc:description/>
  <cp:lastModifiedBy>Dragan Vajgand</cp:lastModifiedBy>
  <cp:revision>5</cp:revision>
  <dcterms:created xsi:type="dcterms:W3CDTF">2016-11-18T09:04:00Z</dcterms:created>
  <dcterms:modified xsi:type="dcterms:W3CDTF">2016-11-21T15:33:00Z</dcterms:modified>
</cp:coreProperties>
</file>